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27" w:rsidRPr="00094527" w:rsidRDefault="00094527" w:rsidP="00094527">
      <w:pPr>
        <w:shd w:val="clear" w:color="auto" w:fill="FFFFFF"/>
        <w:spacing w:line="281" w:lineRule="atLeast"/>
        <w:ind w:firstLine="248"/>
        <w:jc w:val="center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Уважаемые родители и посетители школьного сайта!</w:t>
      </w:r>
    </w:p>
    <w:p w:rsidR="00094527" w:rsidRPr="00094527" w:rsidRDefault="00094527" w:rsidP="00094527">
      <w:pPr>
        <w:shd w:val="clear" w:color="auto" w:fill="FFFFFF"/>
        <w:spacing w:before="132" w:after="132" w:line="281" w:lineRule="atLeast"/>
        <w:ind w:firstLine="248"/>
        <w:jc w:val="center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 xml:space="preserve">Если Вам стало известно или Вы </w:t>
      </w:r>
      <w:proofErr w:type="spellStart"/>
      <w:r w:rsidRPr="00094527">
        <w:rPr>
          <w:rFonts w:ascii="Tahoma" w:eastAsia="Times New Roman" w:hAnsi="Tahoma" w:cs="Tahoma"/>
          <w:color w:val="3D3D3D"/>
          <w:lang w:eastAsia="ru-RU"/>
        </w:rPr>
        <w:t>столкунились</w:t>
      </w:r>
      <w:proofErr w:type="spellEnd"/>
      <w:r w:rsidRPr="00094527">
        <w:rPr>
          <w:rFonts w:ascii="Tahoma" w:eastAsia="Times New Roman" w:hAnsi="Tahoma" w:cs="Tahoma"/>
          <w:color w:val="3D3D3D"/>
          <w:lang w:eastAsia="ru-RU"/>
        </w:rPr>
        <w:t xml:space="preserve"> с фактами проявления "бытовой" коррупции в школе, то сообщите о данных фактах директору школы, департамент образования администрации города Кирова, департамент образования Кировской области, прокуратуру!</w:t>
      </w:r>
    </w:p>
    <w:p w:rsidR="00094527" w:rsidRPr="00094527" w:rsidRDefault="00094527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Бытовая коррупция в различных сферах предоставления услуг</w:t>
      </w:r>
    </w:p>
    <w:p w:rsidR="00094527" w:rsidRPr="00094527" w:rsidRDefault="00094527" w:rsidP="00094527">
      <w:pPr>
        <w:shd w:val="clear" w:color="auto" w:fill="FFFFFF"/>
        <w:spacing w:before="132" w:after="132"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>По мнению исследователей, в разных сферах взаимодействия государства с гражданами коррупция распространяется неодинаково; различаются масштабы, векторы коррупционных процессов; формирующиеся коррупционные практики обладают той или иной спецификой.</w:t>
      </w:r>
    </w:p>
    <w:p w:rsidR="00094527" w:rsidRPr="00094527" w:rsidRDefault="00094527" w:rsidP="00094527">
      <w:pPr>
        <w:shd w:val="clear" w:color="auto" w:fill="FFFFFF"/>
        <w:spacing w:before="132" w:after="132"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>Чаще всего граждане Российской Федерации оказываются в коррупционных ситуациях, когда имеют дело с автоинспекторами, в дошкольных учреждениях, в учреждениях высшей школы.</w:t>
      </w:r>
    </w:p>
    <w:p w:rsidR="00094527" w:rsidRPr="00094527" w:rsidRDefault="00094527" w:rsidP="00094527">
      <w:pPr>
        <w:shd w:val="clear" w:color="auto" w:fill="FFFFFF"/>
        <w:spacing w:before="132" w:after="132"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>Обращаемся к родителям учащихся по актуальной на сегодняшний день теме – бытовая коррупция в образовательных организациях. Под данным термином понимается передача денежных средств, имущества, выполнение услуг должностным лицам образовательных организаций, с которыми родители сталкиваются в повседневной жизни.</w:t>
      </w:r>
    </w:p>
    <w:p w:rsidR="00094527" w:rsidRPr="00094527" w:rsidRDefault="00094527" w:rsidP="00094527">
      <w:pPr>
        <w:shd w:val="clear" w:color="auto" w:fill="FFFFFF"/>
        <w:spacing w:before="132" w:after="132"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>Формы выражения «бытовой коррупции» различны. Самыми распространенными являются настоятельные требования оказания «спонсорской» помощи школе, например, для проведения ремонта, закупки оборудования и так далее. Родитель, которому поступило такое предложение, как правило, на него соглашается, так как опасается негативных последствий для своего ребёнка. А в некоторых случаях родители даже и не подозревают, что требование с них денег, в том числе и для решения определенного вопроса, является незаконным, и те действия, за выполнение которых он платит деньги, должны быть совершены для него бесплатно: учебные пособия, оборудование, которые следует приобрести, должны быть предоставлены бесплатно.</w:t>
      </w:r>
    </w:p>
    <w:p w:rsidR="00094527" w:rsidRPr="00094527" w:rsidRDefault="00094527" w:rsidP="00094527">
      <w:pPr>
        <w:shd w:val="clear" w:color="auto" w:fill="FFFFFF"/>
        <w:spacing w:before="132" w:after="132"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>Бытовая коррупция является одним из наиболее опасных видов коррупции не только в связи с её распространением, но и в связи с тем, что для многих лиц она становится практически нормой: люди начинают привыкать к тому, что в школах нужно «сдавать» деньги. Это обстоятельство во многом и затрудняет работу правоохранительных органов и прокуратуры по выявлению и борьбе с коррупцией данного вида.</w:t>
      </w:r>
    </w:p>
    <w:p w:rsidR="00094527" w:rsidRPr="00094527" w:rsidRDefault="00094527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Поэтому напоминаем, что привлечение и расходование добровольных пожертвований на нужды школы должно производиться только в соответствии с требованиями законодательства</w:t>
      </w:r>
      <w:r w:rsidRPr="00094527">
        <w:rPr>
          <w:rFonts w:ascii="Tahoma" w:eastAsia="Times New Roman" w:hAnsi="Tahoma" w:cs="Tahoma"/>
          <w:color w:val="3D3D3D"/>
          <w:lang w:eastAsia="ru-RU"/>
        </w:rPr>
        <w:t>. Непременным условием добровольных пожертвований является принцип добровольности, в противном случае данная деятельность будет считаться незаконной. </w:t>
      </w:r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Оказание такой помощи – это право, а не обязанность родителей</w:t>
      </w:r>
      <w:r w:rsidRPr="00094527">
        <w:rPr>
          <w:rFonts w:ascii="Tahoma" w:eastAsia="Times New Roman" w:hAnsi="Tahoma" w:cs="Tahoma"/>
          <w:color w:val="3D3D3D"/>
          <w:lang w:eastAsia="ru-RU"/>
        </w:rPr>
        <w:t> (законных представителей). </w:t>
      </w:r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Решения родительского комитета или управляющего совета о внесении родителями сре</w:t>
      </w:r>
      <w:proofErr w:type="gramStart"/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дств в к</w:t>
      </w:r>
      <w:proofErr w:type="gramEnd"/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ачестве благотворительной помощи носят рекомендательный характер и не являются обязательными для исполнения.</w:t>
      </w:r>
    </w:p>
    <w:p w:rsidR="00094527" w:rsidRPr="00094527" w:rsidRDefault="00094527" w:rsidP="00094527">
      <w:pPr>
        <w:shd w:val="clear" w:color="auto" w:fill="FFFFFF"/>
        <w:spacing w:before="132" w:after="132"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>Не допускается принуждение родителей (законных представителей) учащихся к внесению денежных средств со стороны работников школы, неправомерных действий органов самоуправления, в том числе родительских комитетов и др. в части принудительного привлечения родительских взносов и благотворительных средств.</w:t>
      </w:r>
    </w:p>
    <w:p w:rsidR="00094527" w:rsidRPr="00094527" w:rsidRDefault="00094527" w:rsidP="00094527">
      <w:pPr>
        <w:shd w:val="clear" w:color="auto" w:fill="FFFFFF"/>
        <w:spacing w:line="281" w:lineRule="atLeast"/>
        <w:ind w:firstLine="248"/>
        <w:jc w:val="center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Вместе остановим коррупцию!</w:t>
      </w:r>
    </w:p>
    <w:p w:rsidR="00094527" w:rsidRPr="00094527" w:rsidRDefault="00094527" w:rsidP="00094527">
      <w:pPr>
        <w:shd w:val="clear" w:color="auto" w:fill="FFFFFF"/>
        <w:spacing w:before="132" w:after="132" w:line="281" w:lineRule="atLeast"/>
        <w:ind w:firstLine="248"/>
        <w:jc w:val="center"/>
        <w:rPr>
          <w:rFonts w:ascii="Tahoma" w:eastAsia="Times New Roman" w:hAnsi="Tahoma" w:cs="Tahoma"/>
          <w:color w:val="3D3D3D"/>
          <w:lang w:eastAsia="ru-RU"/>
        </w:rPr>
      </w:pPr>
      <w:r>
        <w:rPr>
          <w:rFonts w:ascii="Tahoma" w:eastAsia="Times New Roman" w:hAnsi="Tahoma" w:cs="Tahoma"/>
          <w:noProof/>
          <w:color w:val="3D3D3D"/>
          <w:lang w:eastAsia="ru-RU"/>
        </w:rPr>
        <w:lastRenderedPageBreak/>
        <w:drawing>
          <wp:inline distT="0" distB="0" distL="0" distR="0">
            <wp:extent cx="473075" cy="388620"/>
            <wp:effectExtent l="19050" t="0" r="3175" b="0"/>
            <wp:docPr id="1" name="Рисунок 1" descr="http://school-61.ru/assets/images/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61.ru/assets/images/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27" w:rsidRPr="00094527" w:rsidRDefault="00094527" w:rsidP="00094527">
      <w:pPr>
        <w:shd w:val="clear" w:color="auto" w:fill="FFFFFF"/>
        <w:spacing w:before="132" w:after="132"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 xml:space="preserve">Директор школы: </w:t>
      </w:r>
      <w:r w:rsidR="00915B4F">
        <w:rPr>
          <w:rFonts w:ascii="Tahoma" w:eastAsia="Times New Roman" w:hAnsi="Tahoma" w:cs="Tahoma"/>
          <w:color w:val="3D3D3D"/>
          <w:lang w:eastAsia="ru-RU"/>
        </w:rPr>
        <w:t>8(83348)67-4-95</w:t>
      </w:r>
    </w:p>
    <w:p w:rsidR="00094527" w:rsidRPr="00094527" w:rsidRDefault="00094527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>Департамент образования администрации города Кирова: (8332) 70-80-97, 70-80-98 (Коваленко Наталья Николаевна, Глушкова Наталья Александровна) (</w:t>
      </w:r>
      <w:hyperlink r:id="rId6" w:history="1">
        <w:r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перейти по ссылке на информационно-образовательный портал администрации города Кирова</w:t>
        </w:r>
      </w:hyperlink>
      <w:r w:rsidRPr="00094527">
        <w:rPr>
          <w:rFonts w:ascii="Tahoma" w:eastAsia="Times New Roman" w:hAnsi="Tahoma" w:cs="Tahoma"/>
          <w:color w:val="3D3D3D"/>
          <w:lang w:eastAsia="ru-RU"/>
        </w:rPr>
        <w:t>)</w:t>
      </w:r>
    </w:p>
    <w:p w:rsidR="00094527" w:rsidRPr="00094527" w:rsidRDefault="00094527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>Департамент образования Кировской области: (8332) 64-66-50 (</w:t>
      </w:r>
      <w:proofErr w:type="spellStart"/>
      <w:r w:rsidRPr="00094527">
        <w:rPr>
          <w:rFonts w:ascii="Tahoma" w:eastAsia="Times New Roman" w:hAnsi="Tahoma" w:cs="Tahoma"/>
          <w:color w:val="3D3D3D"/>
          <w:lang w:eastAsia="ru-RU"/>
        </w:rPr>
        <w:t>Ступникова</w:t>
      </w:r>
      <w:proofErr w:type="spellEnd"/>
      <w:r w:rsidRPr="00094527">
        <w:rPr>
          <w:rFonts w:ascii="Tahoma" w:eastAsia="Times New Roman" w:hAnsi="Tahoma" w:cs="Tahoma"/>
          <w:color w:val="3D3D3D"/>
          <w:lang w:eastAsia="ru-RU"/>
        </w:rPr>
        <w:t xml:space="preserve"> Татьяна Анатольевна) (</w:t>
      </w:r>
      <w:hyperlink r:id="rId7" w:history="1">
        <w:r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перейти по ссылке на </w:t>
        </w:r>
        <w:proofErr w:type="spellStart"/>
        <w:r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информационно-образвательный</w:t>
        </w:r>
        <w:proofErr w:type="spellEnd"/>
        <w:r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портал Кировской области</w:t>
        </w:r>
      </w:hyperlink>
      <w:r w:rsidRPr="00094527">
        <w:rPr>
          <w:rFonts w:ascii="Tahoma" w:eastAsia="Times New Roman" w:hAnsi="Tahoma" w:cs="Tahoma"/>
          <w:color w:val="3D3D3D"/>
          <w:lang w:eastAsia="ru-RU"/>
        </w:rPr>
        <w:t>)</w:t>
      </w:r>
    </w:p>
    <w:p w:rsidR="00094527" w:rsidRPr="00094527" w:rsidRDefault="00094527" w:rsidP="00094527">
      <w:pPr>
        <w:shd w:val="clear" w:color="auto" w:fill="FFFFFF"/>
        <w:spacing w:before="132" w:after="132"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color w:val="3D3D3D"/>
          <w:lang w:eastAsia="ru-RU"/>
        </w:rPr>
        <w:t>Управление Федеральной службы безопасности по Кировской области (ул. Ленина, 96): (8332) 35-81-11 - дежурный, (8332) 35-82-22 - телефон доверия</w:t>
      </w:r>
    </w:p>
    <w:p w:rsidR="00094527" w:rsidRPr="00094527" w:rsidRDefault="00094527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2014-2015 учебный год</w:t>
      </w:r>
    </w:p>
    <w:p w:rsidR="00094527" w:rsidRPr="00094527" w:rsidRDefault="004710D1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8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Закон </w:t>
        </w:r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К</w:t>
        </w:r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ировской </w:t>
        </w:r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о</w:t>
        </w:r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б</w:t>
        </w:r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л</w:t>
        </w:r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асти от 30.04.2009 № 365-ЗО "О противодействии коррупции в Кировской области"</w:t>
        </w:r>
      </w:hyperlink>
    </w:p>
    <w:p w:rsidR="00094527" w:rsidRPr="00094527" w:rsidRDefault="004710D1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9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Указ губернато</w:t>
        </w:r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р</w:t>
        </w:r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а Кировской области от 03.09.2010 № 96 "О мерах по реализации отдельных положений федерального закона "О противодействии коррупции"</w:t>
        </w:r>
      </w:hyperlink>
    </w:p>
    <w:p w:rsidR="00094527" w:rsidRPr="00094527" w:rsidRDefault="004710D1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10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Комплекс дополнительных мер по минимизации «бытовой» коррупции в Кировской области</w:t>
        </w:r>
      </w:hyperlink>
    </w:p>
    <w:p w:rsidR="00094527" w:rsidRPr="00094527" w:rsidRDefault="004710D1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11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Типовой Кодекс профессиональной этики и служебного поведения работников муниципальных предприятий и учреждений города Кирова</w:t>
        </w:r>
      </w:hyperlink>
    </w:p>
    <w:p w:rsidR="00094527" w:rsidRPr="00094527" w:rsidRDefault="00094527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>
        <w:rPr>
          <w:rFonts w:ascii="Tahoma" w:eastAsia="Times New Roman" w:hAnsi="Tahoma" w:cs="Tahoma"/>
          <w:noProof/>
          <w:color w:val="157CA5"/>
          <w:lang w:eastAsia="ru-RU"/>
        </w:rPr>
        <w:drawing>
          <wp:inline distT="0" distB="0" distL="0" distR="0">
            <wp:extent cx="4982210" cy="346710"/>
            <wp:effectExtent l="19050" t="0" r="8890" b="0"/>
            <wp:docPr id="2" name="Рисунок 2" descr="http://mvd.ru/upload/site1/zsa/Anticorr_news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vd.ru/upload/site1/zsa/Anticorr_news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27" w:rsidRPr="00094527" w:rsidRDefault="00094527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Интернет обращения</w:t>
      </w:r>
    </w:p>
    <w:p w:rsidR="00094527" w:rsidRPr="00094527" w:rsidRDefault="004710D1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14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Интернет-приемная прокуратуры Кировской области</w:t>
        </w:r>
      </w:hyperlink>
    </w:p>
    <w:p w:rsidR="00094527" w:rsidRPr="00094527" w:rsidRDefault="004710D1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15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Интернет-приёмная главы департамента образования Кировской области (управление надзора и контроля департамента образования Кировской области)</w:t>
        </w:r>
      </w:hyperlink>
    </w:p>
    <w:p w:rsidR="00094527" w:rsidRPr="00094527" w:rsidRDefault="004710D1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16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Интернет-приёмная уполномоченного по правам ребёнка в Кировской области (</w:t>
        </w:r>
        <w:proofErr w:type="spell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Шабардин</w:t>
        </w:r>
        <w:proofErr w:type="spell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Владимир Валерьевич)</w:t>
        </w:r>
      </w:hyperlink>
    </w:p>
    <w:p w:rsidR="00094527" w:rsidRPr="00094527" w:rsidRDefault="00094527" w:rsidP="00094527">
      <w:pPr>
        <w:shd w:val="clear" w:color="auto" w:fill="FFFFFF"/>
        <w:spacing w:line="281" w:lineRule="atLeast"/>
        <w:ind w:firstLine="248"/>
        <w:jc w:val="left"/>
        <w:rPr>
          <w:rFonts w:ascii="Tahoma" w:eastAsia="Times New Roman" w:hAnsi="Tahoma" w:cs="Tahoma"/>
          <w:color w:val="3D3D3D"/>
          <w:lang w:eastAsia="ru-RU"/>
        </w:rPr>
      </w:pPr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Перечень документов по теме (</w:t>
      </w:r>
      <w:hyperlink r:id="rId17" w:history="1">
        <w:r w:rsidRPr="00094527">
          <w:rPr>
            <w:rFonts w:ascii="Tahoma" w:eastAsia="Times New Roman" w:hAnsi="Tahoma" w:cs="Tahoma"/>
            <w:b/>
            <w:bCs/>
            <w:color w:val="157CA5"/>
            <w:u w:val="single"/>
            <w:lang w:eastAsia="ru-RU"/>
          </w:rPr>
          <w:t>переход по ссылке на "горячую линию" департамента образования Кировской области</w:t>
        </w:r>
      </w:hyperlink>
      <w:r w:rsidRPr="00094527">
        <w:rPr>
          <w:rFonts w:ascii="Tahoma" w:eastAsia="Times New Roman" w:hAnsi="Tahoma" w:cs="Tahoma"/>
          <w:b/>
          <w:bCs/>
          <w:color w:val="3D3D3D"/>
          <w:lang w:eastAsia="ru-RU"/>
        </w:rPr>
        <w:t>):</w:t>
      </w:r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18" w:tgtFrame="_blank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Федеральный закон от 29.12.2012 № 273-ФЗ «Об образовании в Российской Федерации»</w:t>
        </w:r>
      </w:hyperlink>
      <w:r w:rsidR="00094527" w:rsidRPr="00094527">
        <w:rPr>
          <w:rFonts w:ascii="Tahoma" w:eastAsia="Times New Roman" w:hAnsi="Tahoma" w:cs="Tahoma"/>
          <w:color w:val="3D3D3D"/>
          <w:lang w:eastAsia="ru-RU"/>
        </w:rPr>
        <w:t>;</w:t>
      </w:r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19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Федеральный закон от 12.01.1996 №7-ФЗ «О некоммерческих организациях»</w:t>
        </w:r>
      </w:hyperlink>
      <w:r w:rsidR="00094527" w:rsidRPr="00094527">
        <w:rPr>
          <w:rFonts w:ascii="Tahoma" w:eastAsia="Times New Roman" w:hAnsi="Tahoma" w:cs="Tahoma"/>
          <w:color w:val="3D3D3D"/>
          <w:lang w:eastAsia="ru-RU"/>
        </w:rPr>
        <w:t>;</w:t>
      </w:r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20" w:tgtFrame="_blank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Закон Российской Федерации от 07.02.1992 №2300-1 «О защите прав потребителей»</w:t>
        </w:r>
      </w:hyperlink>
      <w:r w:rsidR="00094527" w:rsidRPr="00094527">
        <w:rPr>
          <w:rFonts w:ascii="Tahoma" w:eastAsia="Times New Roman" w:hAnsi="Tahoma" w:cs="Tahoma"/>
          <w:color w:val="3D3D3D"/>
          <w:lang w:eastAsia="ru-RU"/>
        </w:rPr>
        <w:t>;</w:t>
      </w:r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21" w:tgtFrame="_blank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поручение Заместителя Председателя Правительства Российской Федерации </w:t>
        </w:r>
        <w:proofErr w:type="spell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Голодец</w:t>
        </w:r>
        <w:proofErr w:type="spell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О.Ю. от 27.08.2013 № ОГ-П8-6157 о реализации комплекса мер, направленных на недопущение незаконных сборов денежных средств с </w:t>
        </w:r>
        <w:proofErr w:type="gram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родителей</w:t>
        </w:r>
        <w:proofErr w:type="gram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обучающихся в общеобразовательных учреждениях</w:t>
        </w:r>
      </w:hyperlink>
      <w:r w:rsidR="00094527" w:rsidRPr="00094527">
        <w:rPr>
          <w:rFonts w:ascii="Tahoma" w:eastAsia="Times New Roman" w:hAnsi="Tahoma" w:cs="Tahoma"/>
          <w:color w:val="3D3D3D"/>
          <w:lang w:eastAsia="ru-RU"/>
        </w:rPr>
        <w:t>;</w:t>
      </w:r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22" w:tgtFrame="_blank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Постановление «Об утверждении правил оказания платных образовательных услуг»</w:t>
        </w:r>
      </w:hyperlink>
      <w:r w:rsidR="00094527" w:rsidRPr="00094527">
        <w:rPr>
          <w:rFonts w:ascii="Tahoma" w:eastAsia="Times New Roman" w:hAnsi="Tahoma" w:cs="Tahoma"/>
          <w:color w:val="3D3D3D"/>
          <w:lang w:eastAsia="ru-RU"/>
        </w:rPr>
        <w:t>;</w:t>
      </w:r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23" w:tgtFrame="_blank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письмо </w:t>
        </w:r>
        <w:proofErr w:type="spell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Минобрнауки</w:t>
        </w:r>
        <w:proofErr w:type="spell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России от 10.09.2013 № 01-50-377/11-555</w:t>
        </w:r>
      </w:hyperlink>
      <w:r w:rsidR="00094527" w:rsidRPr="00094527">
        <w:rPr>
          <w:rFonts w:ascii="Tahoma" w:eastAsia="Times New Roman" w:hAnsi="Tahoma" w:cs="Tahoma"/>
          <w:color w:val="3D3D3D"/>
          <w:lang w:eastAsia="ru-RU"/>
        </w:rPr>
        <w:t>;</w:t>
      </w:r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24" w:tgtFrame="_blank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письмо </w:t>
        </w:r>
        <w:proofErr w:type="spell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Минобрнауки</w:t>
        </w:r>
        <w:proofErr w:type="spell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России от 13.09.2013 № ИТ-885/08 «О комплексе мер, направленных на недопущение незаконных сборов денежных сре</w:t>
        </w:r>
        <w:proofErr w:type="gram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дств с р</w:t>
        </w:r>
        <w:proofErr w:type="gram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одителей обучающихся общеобразовательных организаций»</w:t>
        </w:r>
      </w:hyperlink>
      <w:r w:rsidR="00094527" w:rsidRPr="00094527">
        <w:rPr>
          <w:rFonts w:ascii="Tahoma" w:eastAsia="Times New Roman" w:hAnsi="Tahoma" w:cs="Tahoma"/>
          <w:color w:val="3D3D3D"/>
          <w:lang w:eastAsia="ru-RU"/>
        </w:rPr>
        <w:t>;</w:t>
      </w:r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25" w:tgtFrame="_blank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письмо </w:t>
        </w:r>
        <w:proofErr w:type="spell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Минобрнауки</w:t>
        </w:r>
        <w:proofErr w:type="spell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России от 22.07.2013 № 09-889 «О размещении на официальном сайте информации»</w:t>
        </w:r>
      </w:hyperlink>
      <w:r w:rsidR="00094527" w:rsidRPr="00094527">
        <w:rPr>
          <w:rFonts w:ascii="Tahoma" w:eastAsia="Times New Roman" w:hAnsi="Tahoma" w:cs="Tahoma"/>
          <w:color w:val="3D3D3D"/>
          <w:lang w:eastAsia="ru-RU"/>
        </w:rPr>
        <w:t>.</w:t>
      </w:r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26" w:tgtFrame="_blank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Российской Федерации от 10.07.2013 № 582</w:t>
        </w:r>
      </w:hyperlink>
      <w:r w:rsidR="00094527" w:rsidRPr="00094527">
        <w:rPr>
          <w:rFonts w:ascii="Tahoma" w:eastAsia="Times New Roman" w:hAnsi="Tahoma" w:cs="Tahoma"/>
          <w:color w:val="3D3D3D"/>
          <w:lang w:eastAsia="ru-RU"/>
        </w:rPr>
        <w:t>;</w:t>
      </w:r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27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Федеральный закон от 11.08.1995 № 135-ФЗ «О благотворительной деятельности и благотворительных организациях»;</w:t>
        </w:r>
      </w:hyperlink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28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Приказ </w:t>
        </w:r>
        <w:proofErr w:type="spell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Минобрнауки</w:t>
        </w:r>
        <w:proofErr w:type="spell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России от 25.10.2013 № 1185 «Об утверждении примерной формы договора об образовании на </w:t>
        </w:r>
        <w:proofErr w:type="gram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обучение</w:t>
        </w:r>
        <w:proofErr w:type="gram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по дополнительным образовательным программам»;</w:t>
        </w:r>
      </w:hyperlink>
    </w:p>
    <w:p w:rsidR="00094527" w:rsidRPr="00094527" w:rsidRDefault="004710D1" w:rsidP="00094527">
      <w:pPr>
        <w:numPr>
          <w:ilvl w:val="0"/>
          <w:numId w:val="1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29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Письмо </w:t>
        </w:r>
        <w:proofErr w:type="spell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Минобрнауки</w:t>
        </w:r>
        <w:proofErr w:type="spell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России от 18.07.2013 № 08-950 «О направлении рекомендаций» (вместе с Рекомендациями по предоставлению гражданам - 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организаций).</w:t>
        </w:r>
      </w:hyperlink>
    </w:p>
    <w:p w:rsidR="00094527" w:rsidRPr="00094527" w:rsidRDefault="004710D1" w:rsidP="00094527">
      <w:pPr>
        <w:numPr>
          <w:ilvl w:val="0"/>
          <w:numId w:val="2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30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Приказ департамента образования Кировской области от 01.10.2013 № 5-1428 «О реализации комплекса мер, направленных на недопущение незаконных сборов денежных средств с </w:t>
        </w:r>
        <w:proofErr w:type="gram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родителей</w:t>
        </w:r>
        <w:proofErr w:type="gram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обучающихся в общеобразовательных учреждениях»;</w:t>
        </w:r>
      </w:hyperlink>
    </w:p>
    <w:p w:rsidR="00094527" w:rsidRPr="00094527" w:rsidRDefault="004710D1" w:rsidP="00094527">
      <w:pPr>
        <w:numPr>
          <w:ilvl w:val="0"/>
          <w:numId w:val="2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31" w:tgtFrame="_blank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Письмо департамента образования Кировской области от 10.01.2013 №41-42-03-06 «Об исполнении Плана реализации комплекса мер, направленных на недопущение незаконных сборов денежных средств»</w:t>
        </w:r>
      </w:hyperlink>
      <w:r w:rsidR="00094527" w:rsidRPr="00094527">
        <w:rPr>
          <w:rFonts w:ascii="Tahoma" w:eastAsia="Times New Roman" w:hAnsi="Tahoma" w:cs="Tahoma"/>
          <w:color w:val="3D3D3D"/>
          <w:lang w:eastAsia="ru-RU"/>
        </w:rPr>
        <w:t>;</w:t>
      </w:r>
    </w:p>
    <w:p w:rsidR="00094527" w:rsidRPr="00094527" w:rsidRDefault="004710D1" w:rsidP="00094527">
      <w:pPr>
        <w:numPr>
          <w:ilvl w:val="0"/>
          <w:numId w:val="2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32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Письмо департамента образования Кировской области от 14.10.2013 № 3788-42-03-06 «О результатах работы «горячей линии» по вопросам незаконных сборов денежных средств в общеобразовательных организациях»;</w:t>
        </w:r>
      </w:hyperlink>
    </w:p>
    <w:p w:rsidR="00094527" w:rsidRPr="00094527" w:rsidRDefault="004710D1" w:rsidP="00094527">
      <w:pPr>
        <w:numPr>
          <w:ilvl w:val="0"/>
          <w:numId w:val="2"/>
        </w:numPr>
        <w:shd w:val="clear" w:color="auto" w:fill="FFFFFF"/>
        <w:spacing w:line="240" w:lineRule="auto"/>
        <w:ind w:left="497"/>
        <w:jc w:val="left"/>
        <w:rPr>
          <w:rFonts w:ascii="Tahoma" w:eastAsia="Times New Roman" w:hAnsi="Tahoma" w:cs="Tahoma"/>
          <w:color w:val="3D3D3D"/>
          <w:lang w:eastAsia="ru-RU"/>
        </w:rPr>
      </w:pPr>
      <w:hyperlink r:id="rId33" w:history="1"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Письмо департамента образования Кировской области от 21.10.2013 № 3875-42-03-06 «Об исполнении Плана реализации в Кировской области комплекса мер, направленных на недопущение незаконных сборов денежных средств с </w:t>
        </w:r>
        <w:proofErr w:type="gramStart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>родителей</w:t>
        </w:r>
        <w:proofErr w:type="gramEnd"/>
        <w:r w:rsidR="00094527" w:rsidRPr="00094527">
          <w:rPr>
            <w:rFonts w:ascii="Tahoma" w:eastAsia="Times New Roman" w:hAnsi="Tahoma" w:cs="Tahoma"/>
            <w:color w:val="157CA5"/>
            <w:u w:val="single"/>
            <w:lang w:eastAsia="ru-RU"/>
          </w:rPr>
          <w:t xml:space="preserve"> обучающихся в общеобразовательных учреждениях»</w:t>
        </w:r>
      </w:hyperlink>
    </w:p>
    <w:p w:rsidR="009C2D13" w:rsidRDefault="009C2D13"/>
    <w:sectPr w:rsidR="009C2D13" w:rsidSect="009C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682"/>
    <w:multiLevelType w:val="multilevel"/>
    <w:tmpl w:val="AD8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31BC0"/>
    <w:multiLevelType w:val="multilevel"/>
    <w:tmpl w:val="B75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4527"/>
    <w:rsid w:val="00094527"/>
    <w:rsid w:val="00166DB5"/>
    <w:rsid w:val="00431780"/>
    <w:rsid w:val="004710D1"/>
    <w:rsid w:val="004B43FD"/>
    <w:rsid w:val="00560275"/>
    <w:rsid w:val="00912395"/>
    <w:rsid w:val="00915B4F"/>
    <w:rsid w:val="00951B57"/>
    <w:rsid w:val="009C2D13"/>
    <w:rsid w:val="00B2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5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527"/>
    <w:rPr>
      <w:b/>
      <w:bCs/>
    </w:rPr>
  </w:style>
  <w:style w:type="paragraph" w:customStyle="1" w:styleId="justifyfull">
    <w:name w:val="justifyfull"/>
    <w:basedOn w:val="a"/>
    <w:rsid w:val="000945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527"/>
  </w:style>
  <w:style w:type="paragraph" w:customStyle="1" w:styleId="justifyleft">
    <w:name w:val="justifyleft"/>
    <w:basedOn w:val="a"/>
    <w:rsid w:val="000945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45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.ru/m/docs/laws/detail.php?ID=4423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43edu.ru/upload/iblock/a79/fz_obrazov2012.pdf" TargetMode="External"/><Relationship Id="rId26" Type="http://schemas.openxmlformats.org/officeDocument/2006/relationships/hyperlink" Target="http://43edu.ru/upload/iblock/5b1/post58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43edu.ru/upload/iblock/a71/poruch6157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43edu.ru/news/events/31361.htm" TargetMode="External"/><Relationship Id="rId12" Type="http://schemas.openxmlformats.org/officeDocument/2006/relationships/hyperlink" Target="http://mvd.ru/news/rubric/13/" TargetMode="External"/><Relationship Id="rId17" Type="http://schemas.openxmlformats.org/officeDocument/2006/relationships/hyperlink" Target="http://43edu.ru/news/events/31361.htm" TargetMode="External"/><Relationship Id="rId25" Type="http://schemas.openxmlformats.org/officeDocument/2006/relationships/hyperlink" Target="http://43edu.ru/upload/iblock/8d7/pismo09_889.pdf" TargetMode="External"/><Relationship Id="rId33" Type="http://schemas.openxmlformats.org/officeDocument/2006/relationships/hyperlink" Target="http://43edu.ru/upload/iblock/cca/pismo387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budsman.kirov.ru/internet-reception/" TargetMode="External"/><Relationship Id="rId20" Type="http://schemas.openxmlformats.org/officeDocument/2006/relationships/hyperlink" Target="http://43edu.ru/upload/iblock/9a8/zakon2300_1.pdf" TargetMode="External"/><Relationship Id="rId29" Type="http://schemas.openxmlformats.org/officeDocument/2006/relationships/hyperlink" Target="http://43edu.ru/upload/iblock/a68/pismo08_95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rovedu.ru/about/borba_s_korrupciei_v_obrazovanii52382605/mid/5239" TargetMode="External"/><Relationship Id="rId11" Type="http://schemas.openxmlformats.org/officeDocument/2006/relationships/hyperlink" Target="http://school-61.ru/assets/files/Pedagog/4531_p.pdf" TargetMode="External"/><Relationship Id="rId24" Type="http://schemas.openxmlformats.org/officeDocument/2006/relationships/hyperlink" Target="http://43edu.ru/upload/iblock/09f/pismo885.pdf" TargetMode="External"/><Relationship Id="rId32" Type="http://schemas.openxmlformats.org/officeDocument/2006/relationships/hyperlink" Target="http://43edu.ru/upload/iblock/444/pismo3788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43edu.ru/management/department/head/reception/" TargetMode="External"/><Relationship Id="rId23" Type="http://schemas.openxmlformats.org/officeDocument/2006/relationships/hyperlink" Target="http://43edu.ru/upload/iblock/73a/pismo111_55.pdf" TargetMode="External"/><Relationship Id="rId28" Type="http://schemas.openxmlformats.org/officeDocument/2006/relationships/hyperlink" Target="http://43edu.ru/upload/iblock/3e9/prikaz1185.pdf" TargetMode="External"/><Relationship Id="rId10" Type="http://schemas.openxmlformats.org/officeDocument/2006/relationships/hyperlink" Target="http://www.kirovreg.ru/power/korrup/komplex.php" TargetMode="External"/><Relationship Id="rId19" Type="http://schemas.openxmlformats.org/officeDocument/2006/relationships/hyperlink" Target="http://43edu.ru/upload/iblock/da9/fz_7.rtf" TargetMode="External"/><Relationship Id="rId31" Type="http://schemas.openxmlformats.org/officeDocument/2006/relationships/hyperlink" Target="http://43edu.ru/upload/iblock/410/pismo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61.ru/assets/files/Normativka_schoool/Ykaz.pdf" TargetMode="External"/><Relationship Id="rId14" Type="http://schemas.openxmlformats.org/officeDocument/2006/relationships/hyperlink" Target="http://www.prokuratura-kirov.ru/ipr/" TargetMode="External"/><Relationship Id="rId22" Type="http://schemas.openxmlformats.org/officeDocument/2006/relationships/hyperlink" Target="http://43edu.ru/upload/iblock/b87/post706.pdf" TargetMode="External"/><Relationship Id="rId27" Type="http://schemas.openxmlformats.org/officeDocument/2006/relationships/hyperlink" Target="http://43edu.ru/upload/iblock/8ec/fz135.pdf" TargetMode="External"/><Relationship Id="rId30" Type="http://schemas.openxmlformats.org/officeDocument/2006/relationships/hyperlink" Target="http://43edu.ru/upload/iblock/011/prikaz5_1128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1342</Words>
  <Characters>7656</Characters>
  <Application>Microsoft Office Word</Application>
  <DocSecurity>0</DocSecurity>
  <Lines>63</Lines>
  <Paragraphs>17</Paragraphs>
  <ScaleCrop>false</ScaleCrop>
  <Company>SH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6</cp:revision>
  <dcterms:created xsi:type="dcterms:W3CDTF">2014-11-05T06:14:00Z</dcterms:created>
  <dcterms:modified xsi:type="dcterms:W3CDTF">2014-11-07T12:57:00Z</dcterms:modified>
</cp:coreProperties>
</file>